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62086" w:rsidRPr="00E166D6" w14:paraId="0C3E085E" w14:textId="77777777" w:rsidTr="00B8314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B8E6CF" w14:textId="77777777" w:rsidR="00862086" w:rsidRPr="00E166D6" w:rsidRDefault="007832D0">
            <w:pPr>
              <w:pStyle w:val="ConsPlusNormal0"/>
              <w:rPr>
                <w:b/>
                <w:bCs/>
                <w:sz w:val="32"/>
                <w:szCs w:val="24"/>
              </w:rPr>
            </w:pPr>
            <w:r w:rsidRPr="00E166D6">
              <w:rPr>
                <w:b/>
                <w:bCs/>
                <w:sz w:val="32"/>
                <w:szCs w:val="24"/>
              </w:rPr>
              <w:t>28 декабря 2025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1A7B6E2A" w14:textId="77777777" w:rsidR="00862086" w:rsidRPr="00E166D6" w:rsidRDefault="007832D0">
            <w:pPr>
              <w:pStyle w:val="ConsPlusNormal0"/>
              <w:jc w:val="right"/>
              <w:rPr>
                <w:b/>
                <w:bCs/>
                <w:sz w:val="32"/>
                <w:szCs w:val="24"/>
              </w:rPr>
            </w:pPr>
            <w:r w:rsidRPr="00E166D6">
              <w:rPr>
                <w:b/>
                <w:bCs/>
                <w:sz w:val="32"/>
                <w:szCs w:val="24"/>
              </w:rPr>
              <w:t>N 510-ФЗ</w:t>
            </w:r>
          </w:p>
        </w:tc>
      </w:tr>
    </w:tbl>
    <w:p w14:paraId="42D3C016" w14:textId="77777777" w:rsidR="00862086" w:rsidRDefault="0086208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7CDFD6" w14:textId="77777777" w:rsidR="00862086" w:rsidRDefault="00862086">
      <w:pPr>
        <w:pStyle w:val="ConsPlusNormal0"/>
        <w:jc w:val="center"/>
      </w:pPr>
    </w:p>
    <w:p w14:paraId="61A3F865" w14:textId="77777777" w:rsidR="00862086" w:rsidRDefault="007832D0">
      <w:pPr>
        <w:pStyle w:val="ConsPlusTitle0"/>
        <w:jc w:val="center"/>
      </w:pPr>
      <w:r>
        <w:t>РОССИЙСКАЯ ФЕДЕРАЦИЯ</w:t>
      </w:r>
    </w:p>
    <w:p w14:paraId="6A7D2ADB" w14:textId="77777777" w:rsidR="00862086" w:rsidRDefault="00862086">
      <w:pPr>
        <w:pStyle w:val="ConsPlusTitle0"/>
        <w:jc w:val="center"/>
      </w:pPr>
    </w:p>
    <w:p w14:paraId="5EE2108A" w14:textId="77777777" w:rsidR="00862086" w:rsidRDefault="007832D0">
      <w:pPr>
        <w:pStyle w:val="ConsPlusTitle0"/>
        <w:jc w:val="center"/>
      </w:pPr>
      <w:r>
        <w:t>ФЕДЕРАЛЬНЫЙ ЗАКОН</w:t>
      </w:r>
    </w:p>
    <w:p w14:paraId="21A15713" w14:textId="77777777" w:rsidR="00862086" w:rsidRDefault="00862086">
      <w:pPr>
        <w:pStyle w:val="ConsPlusTitle0"/>
        <w:jc w:val="center"/>
      </w:pPr>
    </w:p>
    <w:p w14:paraId="45963EAE" w14:textId="77777777" w:rsidR="00862086" w:rsidRDefault="007832D0">
      <w:pPr>
        <w:pStyle w:val="ConsPlusTitle0"/>
        <w:jc w:val="center"/>
      </w:pPr>
      <w:r>
        <w:t>О ВНЕСЕНИИ ИЗМЕНЕНИЙ В ТРУДОВОЙ КОДЕКС РОССИЙСКОЙ ФЕДЕРАЦИИ</w:t>
      </w:r>
    </w:p>
    <w:p w14:paraId="2FEF7DB1" w14:textId="77777777" w:rsidR="00862086" w:rsidRDefault="00862086">
      <w:pPr>
        <w:pStyle w:val="ConsPlusNormal0"/>
        <w:jc w:val="center"/>
      </w:pPr>
    </w:p>
    <w:p w14:paraId="11B5B909" w14:textId="77777777" w:rsidR="00862086" w:rsidRDefault="007832D0">
      <w:pPr>
        <w:pStyle w:val="ConsPlusNormal0"/>
        <w:jc w:val="right"/>
      </w:pPr>
      <w:r>
        <w:t>Принят</w:t>
      </w:r>
    </w:p>
    <w:p w14:paraId="0388378F" w14:textId="77777777" w:rsidR="00862086" w:rsidRDefault="007832D0">
      <w:pPr>
        <w:pStyle w:val="ConsPlusNormal0"/>
        <w:jc w:val="right"/>
      </w:pPr>
      <w:r>
        <w:t>Государственной Думой</w:t>
      </w:r>
    </w:p>
    <w:p w14:paraId="1BC81FA6" w14:textId="77777777" w:rsidR="00862086" w:rsidRDefault="007832D0">
      <w:pPr>
        <w:pStyle w:val="ConsPlusNormal0"/>
        <w:jc w:val="right"/>
      </w:pPr>
      <w:r>
        <w:t>18 декабря 2025 года</w:t>
      </w:r>
    </w:p>
    <w:p w14:paraId="6772EDB5" w14:textId="77777777" w:rsidR="00862086" w:rsidRDefault="00862086">
      <w:pPr>
        <w:pStyle w:val="ConsPlusNormal0"/>
        <w:jc w:val="right"/>
      </w:pPr>
    </w:p>
    <w:p w14:paraId="3F1620C1" w14:textId="77777777" w:rsidR="00862086" w:rsidRDefault="007832D0">
      <w:pPr>
        <w:pStyle w:val="ConsPlusNormal0"/>
        <w:jc w:val="right"/>
      </w:pPr>
      <w:r>
        <w:t>Одобрен</w:t>
      </w:r>
    </w:p>
    <w:p w14:paraId="4EF36A73" w14:textId="77777777" w:rsidR="00862086" w:rsidRDefault="007832D0">
      <w:pPr>
        <w:pStyle w:val="ConsPlusNormal0"/>
        <w:jc w:val="right"/>
      </w:pPr>
      <w:r>
        <w:t>Советом Федерации</w:t>
      </w:r>
    </w:p>
    <w:p w14:paraId="6B478B8D" w14:textId="77777777" w:rsidR="00862086" w:rsidRDefault="007832D0">
      <w:pPr>
        <w:pStyle w:val="ConsPlusNormal0"/>
        <w:jc w:val="right"/>
      </w:pPr>
      <w:r>
        <w:t>24 декабря 2025 года</w:t>
      </w:r>
    </w:p>
    <w:p w14:paraId="32C18EE5" w14:textId="77777777" w:rsidR="00862086" w:rsidRDefault="00862086">
      <w:pPr>
        <w:pStyle w:val="ConsPlusNormal0"/>
        <w:ind w:firstLine="540"/>
        <w:jc w:val="both"/>
      </w:pPr>
    </w:p>
    <w:p w14:paraId="4693A59B" w14:textId="77777777" w:rsidR="00862086" w:rsidRDefault="007832D0">
      <w:pPr>
        <w:pStyle w:val="ConsPlusTitle0"/>
        <w:ind w:firstLine="540"/>
        <w:jc w:val="both"/>
        <w:outlineLvl w:val="0"/>
      </w:pPr>
      <w:r>
        <w:t>Статья 1</w:t>
      </w:r>
    </w:p>
    <w:p w14:paraId="294510EA" w14:textId="77777777" w:rsidR="00862086" w:rsidRDefault="00862086">
      <w:pPr>
        <w:pStyle w:val="ConsPlusNormal0"/>
        <w:ind w:firstLine="540"/>
        <w:jc w:val="both"/>
      </w:pPr>
    </w:p>
    <w:p w14:paraId="59A6A02C" w14:textId="77777777" w:rsidR="00862086" w:rsidRDefault="007832D0">
      <w:pPr>
        <w:pStyle w:val="ConsPlusNormal0"/>
        <w:ind w:firstLine="540"/>
        <w:jc w:val="both"/>
      </w:pPr>
      <w:r>
        <w:t xml:space="preserve">Внести в Трудовой </w:t>
      </w:r>
      <w:hyperlink r:id="rId6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2008, N 52, ст. 6235; 2011, N 1, ст. 49; N 48, ст. 6730; 2012, N 50, ст. 6954; N 53, ст. 7605; 2013, N 19, ст. 2329; 2015, N 41, ст. 5639;</w:t>
      </w:r>
      <w:r>
        <w:t xml:space="preserve"> 2016, N 27, ст. 4169, 4280; 2017, N 1, ст. 46; N 27, ст. 3929; 2022, N 29, ст. 5207; N 41, ст. 6938; 2023, N 29, ст. 5337; 2024, N 1, ст. 23; N 51, ст. 7864; N 53, ст. 8508; 2025, N 40, ст. 5819) следующие изменения:</w:t>
      </w:r>
    </w:p>
    <w:p w14:paraId="685B968B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1) в </w:t>
      </w:r>
      <w:hyperlink r:id="rId7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второй статьи 41</w:t>
        </w:r>
      </w:hyperlink>
      <w:r>
        <w:t>:</w:t>
      </w:r>
    </w:p>
    <w:p w14:paraId="1CAB352E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а) </w:t>
      </w:r>
      <w:hyperlink r:id="rId8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допо</w:t>
        </w:r>
        <w:r>
          <w:rPr>
            <w:color w:val="0000FF"/>
          </w:rPr>
          <w:t>лнить</w:t>
        </w:r>
      </w:hyperlink>
      <w:r>
        <w:t xml:space="preserve"> новым абзацем тринадцатым следующего содержания:</w:t>
      </w:r>
    </w:p>
    <w:p w14:paraId="6F23E1A7" w14:textId="77777777" w:rsidR="00862086" w:rsidRDefault="007832D0">
      <w:pPr>
        <w:pStyle w:val="ConsPlusNormal0"/>
        <w:spacing w:before="240"/>
        <w:ind w:firstLine="540"/>
        <w:jc w:val="both"/>
      </w:pPr>
      <w:r>
        <w:t>"поддержка добровольчества (</w:t>
      </w:r>
      <w:proofErr w:type="spellStart"/>
      <w:r>
        <w:t>волонтерства</w:t>
      </w:r>
      <w:proofErr w:type="spellEnd"/>
      <w:r>
        <w:t>) и благотворительной деятельности;";</w:t>
      </w:r>
    </w:p>
    <w:p w14:paraId="4E94A97F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б) </w:t>
      </w:r>
      <w:hyperlink r:id="rId9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а</w:t>
        </w:r>
        <w:r>
          <w:rPr>
            <w:color w:val="0000FF"/>
          </w:rPr>
          <w:t>бзацы тринадцатый</w:t>
        </w:r>
      </w:hyperlink>
      <w:r>
        <w:t xml:space="preserve"> - </w:t>
      </w:r>
      <w:hyperlink r:id="rId10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пятнадцатый</w:t>
        </w:r>
      </w:hyperlink>
      <w:r>
        <w:t xml:space="preserve"> считать соответственно абзацами четырнадцатым - шестнадцатым;</w:t>
      </w:r>
    </w:p>
    <w:p w14:paraId="38374148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2) </w:t>
      </w:r>
      <w:hyperlink r:id="rId11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статью 64.1</w:t>
        </w:r>
      </w:hyperlink>
      <w:r>
        <w:t xml:space="preserve"> дополнить частью четвертой следующего содержания:</w:t>
      </w:r>
    </w:p>
    <w:p w14:paraId="3AD04052" w14:textId="77777777" w:rsidR="00862086" w:rsidRDefault="007832D0">
      <w:pPr>
        <w:pStyle w:val="ConsPlusNormal0"/>
        <w:spacing w:before="240"/>
        <w:ind w:firstLine="540"/>
        <w:jc w:val="both"/>
      </w:pPr>
      <w:r>
        <w:t>"При назначении по решению Президента Российской Федерации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</w:t>
      </w:r>
      <w:r>
        <w:t>сударственной или муниципальной службы в организацию, названную в части первой настоящей статьи, не требуется:</w:t>
      </w:r>
    </w:p>
    <w:p w14:paraId="62406979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1) согласие соответствующей комиссии по соблюдению требований к служебному поведению государственных или муниципальных служащих и урегулированию </w:t>
      </w:r>
      <w:r>
        <w:t>конфликта интересов;</w:t>
      </w:r>
    </w:p>
    <w:p w14:paraId="5C1B1F12" w14:textId="77777777" w:rsidR="00862086" w:rsidRDefault="007832D0">
      <w:pPr>
        <w:pStyle w:val="ConsPlusNormal0"/>
        <w:spacing w:before="240"/>
        <w:ind w:firstLine="540"/>
        <w:jc w:val="both"/>
      </w:pPr>
      <w:r>
        <w:t>2) сообщение сведений, предусмотренных частями второй и третьей настоящей статьи.";</w:t>
      </w:r>
    </w:p>
    <w:p w14:paraId="1783E6C2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3) в </w:t>
      </w:r>
      <w:hyperlink r:id="rId12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пункте 7.1 части первой статьи 81</w:t>
        </w:r>
      </w:hyperlink>
      <w:r>
        <w:t xml:space="preserve"> слова "непредставления или представления неполных или недостоверных сведений о своих доходах, расходах, об иму</w:t>
      </w:r>
      <w:r>
        <w:t xml:space="preserve">ществе и обязательствах имущественного характера либо непредставления или представления заведомо неполных или </w:t>
      </w:r>
      <w:r>
        <w:lastRenderedPageBreak/>
        <w:t>недостоверных сведений о доходах, расходах, об имуществе и обязательствах имущественного характера своих супруга (супруги) и несовершеннолетних де</w:t>
      </w:r>
      <w:r>
        <w:t xml:space="preserve">тей" заменить словами "непредставления сведений о доходах, об имуществе и обязательствах имущественного характера, предусмотренных Федеральным </w:t>
      </w:r>
      <w:hyperlink r:id="rId1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 федеральными законами, либо предста</w:t>
      </w:r>
      <w:r>
        <w:t>вления заведомо недостоверных сведений";</w:t>
      </w:r>
    </w:p>
    <w:p w14:paraId="3A386590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4) </w:t>
      </w:r>
      <w:hyperlink r:id="rId15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четвертую</w:t>
        </w:r>
      </w:hyperlink>
      <w:r>
        <w:t xml:space="preserve"> и </w:t>
      </w:r>
      <w:hyperlink r:id="rId16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пятую статьи 275</w:t>
        </w:r>
      </w:hyperlink>
      <w:r>
        <w:t xml:space="preserve"> признать утратившими силу;</w:t>
      </w:r>
    </w:p>
    <w:p w14:paraId="209D0AEC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5) </w:t>
      </w:r>
      <w:hyperlink r:id="rId17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главу 43</w:t>
        </w:r>
      </w:hyperlink>
      <w:r>
        <w:t xml:space="preserve"> дополнить статьей 281.1 следующего содержания:</w:t>
      </w:r>
    </w:p>
    <w:p w14:paraId="43B8CFC2" w14:textId="77777777" w:rsidR="00862086" w:rsidRDefault="00862086">
      <w:pPr>
        <w:pStyle w:val="ConsPlusNormal0"/>
        <w:ind w:firstLine="540"/>
        <w:jc w:val="both"/>
      </w:pPr>
    </w:p>
    <w:p w14:paraId="24071F05" w14:textId="77777777" w:rsidR="00862086" w:rsidRDefault="007832D0">
      <w:pPr>
        <w:pStyle w:val="ConsPlusNormal0"/>
        <w:ind w:firstLine="540"/>
        <w:jc w:val="both"/>
      </w:pPr>
      <w:r>
        <w:t>"Статья 281.1. Особенности регулирования труда руководителя государственного (муни</w:t>
      </w:r>
      <w:r>
        <w:t>ципального) учреждения</w:t>
      </w:r>
    </w:p>
    <w:p w14:paraId="403DB89E" w14:textId="77777777" w:rsidR="00862086" w:rsidRDefault="00862086">
      <w:pPr>
        <w:pStyle w:val="ConsPlusNormal0"/>
        <w:ind w:firstLine="540"/>
        <w:jc w:val="both"/>
      </w:pPr>
    </w:p>
    <w:p w14:paraId="1AE048E9" w14:textId="77777777" w:rsidR="00862086" w:rsidRDefault="007832D0">
      <w:pPr>
        <w:pStyle w:val="ConsPlusNormal0"/>
        <w:ind w:firstLine="540"/>
        <w:jc w:val="both"/>
      </w:pPr>
      <w:r>
        <w:t>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</w:t>
      </w:r>
      <w:r>
        <w:t xml:space="preserve"> по регулированию социально-трудовых отношений.</w:t>
      </w:r>
    </w:p>
    <w:p w14:paraId="2959DF5F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обязаны представлять сведения </w:t>
      </w:r>
      <w:r>
        <w:t xml:space="preserve">о доходах, об имуществе и обязательствах имущественного характера, предусмотренные Федеральным </w:t>
      </w:r>
      <w:hyperlink r:id="rId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. Указанные сведения представляются:</w:t>
      </w:r>
    </w:p>
    <w:p w14:paraId="77DB1959" w14:textId="77777777" w:rsidR="00862086" w:rsidRDefault="007832D0">
      <w:pPr>
        <w:pStyle w:val="ConsPlusNormal0"/>
        <w:spacing w:before="240"/>
        <w:ind w:firstLine="540"/>
        <w:jc w:val="both"/>
      </w:pPr>
      <w:r>
        <w:t>1) лицом, поступающим на должность руководителя федерального государственного учреждения,</w:t>
      </w:r>
      <w:r>
        <w:t xml:space="preserve"> руководителем федерального государственного учреждения - в порядке, утверждаемом Правительством Российской Федерации;</w:t>
      </w:r>
    </w:p>
    <w:p w14:paraId="2B68635E" w14:textId="77777777" w:rsidR="00862086" w:rsidRDefault="007832D0">
      <w:pPr>
        <w:pStyle w:val="ConsPlusNormal0"/>
        <w:spacing w:before="240"/>
        <w:ind w:firstLine="540"/>
        <w:jc w:val="both"/>
      </w:pPr>
      <w:r>
        <w:t>2) лицом, поступающим на должность руководителя государственного учреждения субъекта Российской Федерации, руководителем государственного</w:t>
      </w:r>
      <w:r>
        <w:t xml:space="preserve"> учреждения субъекта Российской Федерации - в порядке, утверждаемом нормативным правовым актом субъекта Российской Федерации;</w:t>
      </w:r>
    </w:p>
    <w:p w14:paraId="5EB8E6B0" w14:textId="77777777" w:rsidR="00862086" w:rsidRDefault="007832D0">
      <w:pPr>
        <w:pStyle w:val="ConsPlusNormal0"/>
        <w:spacing w:before="240"/>
        <w:ind w:firstLine="540"/>
        <w:jc w:val="both"/>
      </w:pPr>
      <w:r>
        <w:t>3) лицом, поступающим на должность руководителя муниципального учреждения, руководителем муниципального учреждения - в порядке, ут</w:t>
      </w:r>
      <w:r>
        <w:t>верждаемом нормативным правовым актом органа местного самоуправления.</w:t>
      </w:r>
    </w:p>
    <w:p w14:paraId="7676CA19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Руководитель государственного (муниципального) учреждения представляет сведения о расходах, предусмотренные Федеральным </w:t>
      </w:r>
      <w:hyperlink r:id="rId2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</w:t>
      </w:r>
      <w:r>
        <w:t xml:space="preserve">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</w:t>
      </w:r>
      <w:hyperlink r:id="rId2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14:paraId="46340AF5" w14:textId="77777777" w:rsidR="00862086" w:rsidRDefault="00862086">
      <w:pPr>
        <w:pStyle w:val="ConsPlusNormal0"/>
        <w:ind w:firstLine="540"/>
        <w:jc w:val="both"/>
      </w:pPr>
    </w:p>
    <w:p w14:paraId="559525CE" w14:textId="77777777" w:rsidR="00862086" w:rsidRDefault="007832D0">
      <w:pPr>
        <w:pStyle w:val="ConsPlusNormal0"/>
        <w:ind w:firstLine="540"/>
        <w:jc w:val="both"/>
      </w:pPr>
      <w:r>
        <w:t xml:space="preserve">6) в </w:t>
      </w:r>
      <w:hyperlink r:id="rId22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первой статьи 349.1</w:t>
        </w:r>
      </w:hyperlink>
      <w:r>
        <w:t>:</w:t>
      </w:r>
    </w:p>
    <w:p w14:paraId="55D830A4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а) в </w:t>
      </w:r>
      <w:hyperlink r:id="rId23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абза</w:t>
        </w:r>
        <w:r>
          <w:rPr>
            <w:color w:val="0000FF"/>
          </w:rPr>
          <w:t>це первом</w:t>
        </w:r>
      </w:hyperlink>
      <w:r>
        <w:t xml:space="preserve"> слова "в случаях и в порядке, которые установлены" заменить словами "в порядке, установленном";</w:t>
      </w:r>
    </w:p>
    <w:p w14:paraId="61CEF77E" w14:textId="77777777" w:rsidR="00862086" w:rsidRDefault="007832D0">
      <w:pPr>
        <w:pStyle w:val="ConsPlusNormal0"/>
        <w:spacing w:before="240"/>
        <w:ind w:firstLine="540"/>
        <w:jc w:val="both"/>
      </w:pPr>
      <w:r>
        <w:lastRenderedPageBreak/>
        <w:t xml:space="preserve">б) </w:t>
      </w:r>
      <w:hyperlink r:id="rId24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14:paraId="5BF97689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"1) представлять сведения о доходах, об имуществе и обязательствах имущественного характера, предусмотренные Федеральным </w:t>
      </w:r>
      <w:hyperlink r:id="rId2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данными федеральными законами;";</w:t>
      </w:r>
    </w:p>
    <w:p w14:paraId="0C4556D7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7) в </w:t>
      </w:r>
      <w:hyperlink r:id="rId27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статье 349.2</w:t>
        </w:r>
      </w:hyperlink>
      <w:r>
        <w:t>:</w:t>
      </w:r>
    </w:p>
    <w:p w14:paraId="5B212D40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а) в </w:t>
      </w:r>
      <w:hyperlink r:id="rId28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наименовании</w:t>
        </w:r>
      </w:hyperlink>
      <w:r>
        <w:t xml:space="preserve"> слова "Фонда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</w:t>
      </w:r>
    </w:p>
    <w:p w14:paraId="22D1E477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б) в </w:t>
      </w:r>
      <w:hyperlink r:id="rId29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первой</w:t>
        </w:r>
      </w:hyperlink>
      <w:r>
        <w:t xml:space="preserve"> слова "Фонда пенсионного и</w:t>
      </w:r>
      <w:r>
        <w:t xml:space="preserve">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</w:t>
      </w:r>
    </w:p>
    <w:p w14:paraId="69367881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в) в </w:t>
      </w:r>
      <w:hyperlink r:id="rId30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второй</w:t>
        </w:r>
      </w:hyperlink>
      <w:r>
        <w:t xml:space="preserve"> слова "Фонда пенсионного и социального страхования Ро</w:t>
      </w:r>
      <w:r>
        <w:t>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</w:t>
      </w:r>
    </w:p>
    <w:p w14:paraId="69B9CD72" w14:textId="77777777" w:rsidR="00862086" w:rsidRDefault="007832D0">
      <w:pPr>
        <w:pStyle w:val="ConsPlusNormal0"/>
        <w:spacing w:before="240"/>
        <w:ind w:firstLine="540"/>
        <w:jc w:val="both"/>
      </w:pPr>
      <w:r>
        <w:t xml:space="preserve">г) в </w:t>
      </w:r>
      <w:hyperlink r:id="rId31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третьей</w:t>
        </w:r>
      </w:hyperlink>
      <w:r>
        <w:t xml:space="preserve"> слова "Фонда пенсионного и социального страхования Российской Федерации, Федера</w:t>
      </w:r>
      <w:r>
        <w:t>льного фонда обязательного медицинского страхования" заменить словами "государственных внебюджетных фондов Российской Федерации".</w:t>
      </w:r>
    </w:p>
    <w:p w14:paraId="180B6D6D" w14:textId="77777777" w:rsidR="00862086" w:rsidRDefault="00862086">
      <w:pPr>
        <w:pStyle w:val="ConsPlusNormal0"/>
        <w:ind w:firstLine="540"/>
        <w:jc w:val="both"/>
      </w:pPr>
    </w:p>
    <w:p w14:paraId="0971AE5E" w14:textId="77777777" w:rsidR="00862086" w:rsidRDefault="007832D0">
      <w:pPr>
        <w:pStyle w:val="ConsPlusTitle0"/>
        <w:ind w:firstLine="540"/>
        <w:jc w:val="both"/>
        <w:outlineLvl w:val="0"/>
      </w:pPr>
      <w:r>
        <w:t>Статья 2</w:t>
      </w:r>
    </w:p>
    <w:p w14:paraId="693AEF5D" w14:textId="77777777" w:rsidR="00862086" w:rsidRDefault="00862086">
      <w:pPr>
        <w:pStyle w:val="ConsPlusNormal0"/>
        <w:ind w:firstLine="540"/>
        <w:jc w:val="both"/>
      </w:pPr>
    </w:p>
    <w:p w14:paraId="14FDAADD" w14:textId="77777777" w:rsidR="00862086" w:rsidRDefault="007832D0">
      <w:pPr>
        <w:pStyle w:val="ConsPlusNormal0"/>
        <w:ind w:firstLine="540"/>
        <w:jc w:val="both"/>
      </w:pPr>
      <w:r>
        <w:t>Настоящий Федеральный закон вступает в силу с 1 января 2026 года.</w:t>
      </w:r>
    </w:p>
    <w:p w14:paraId="62909F39" w14:textId="77777777" w:rsidR="00862086" w:rsidRDefault="00862086">
      <w:pPr>
        <w:pStyle w:val="ConsPlusNormal0"/>
        <w:ind w:firstLine="540"/>
        <w:jc w:val="both"/>
      </w:pPr>
    </w:p>
    <w:p w14:paraId="61393DB9" w14:textId="77777777" w:rsidR="00862086" w:rsidRDefault="007832D0">
      <w:pPr>
        <w:pStyle w:val="ConsPlusNormal0"/>
        <w:jc w:val="right"/>
      </w:pPr>
      <w:r>
        <w:t>Президент</w:t>
      </w:r>
    </w:p>
    <w:p w14:paraId="6C01D140" w14:textId="77777777" w:rsidR="00862086" w:rsidRDefault="007832D0">
      <w:pPr>
        <w:pStyle w:val="ConsPlusNormal0"/>
        <w:jc w:val="right"/>
      </w:pPr>
      <w:r>
        <w:t>Российской Федерации</w:t>
      </w:r>
    </w:p>
    <w:p w14:paraId="1CC5656F" w14:textId="77777777" w:rsidR="00862086" w:rsidRDefault="007832D0">
      <w:pPr>
        <w:pStyle w:val="ConsPlusNormal0"/>
        <w:jc w:val="right"/>
      </w:pPr>
      <w:r>
        <w:t>В.ПУТИН</w:t>
      </w:r>
    </w:p>
    <w:p w14:paraId="5BD11D6D" w14:textId="77777777" w:rsidR="00862086" w:rsidRDefault="007832D0">
      <w:pPr>
        <w:pStyle w:val="ConsPlusNormal0"/>
      </w:pPr>
      <w:r>
        <w:t>Москва, Кремль</w:t>
      </w:r>
    </w:p>
    <w:p w14:paraId="0062D118" w14:textId="77777777" w:rsidR="00862086" w:rsidRDefault="007832D0">
      <w:pPr>
        <w:pStyle w:val="ConsPlusNormal0"/>
        <w:spacing w:before="240"/>
      </w:pPr>
      <w:r>
        <w:t>28 декабря 2025 года</w:t>
      </w:r>
    </w:p>
    <w:p w14:paraId="69FC27CF" w14:textId="77777777" w:rsidR="00862086" w:rsidRDefault="007832D0">
      <w:pPr>
        <w:pStyle w:val="ConsPlusNormal0"/>
        <w:spacing w:before="240"/>
      </w:pPr>
      <w:r>
        <w:t>N 510-ФЗ</w:t>
      </w:r>
    </w:p>
    <w:p w14:paraId="099022D8" w14:textId="77777777" w:rsidR="00862086" w:rsidRDefault="00862086">
      <w:pPr>
        <w:pStyle w:val="ConsPlusNormal0"/>
        <w:jc w:val="both"/>
      </w:pPr>
    </w:p>
    <w:p w14:paraId="799576E1" w14:textId="77777777" w:rsidR="00862086" w:rsidRDefault="00862086">
      <w:pPr>
        <w:pStyle w:val="ConsPlusNormal0"/>
        <w:jc w:val="both"/>
      </w:pPr>
    </w:p>
    <w:p w14:paraId="75FEA1B4" w14:textId="77777777" w:rsidR="00862086" w:rsidRDefault="0086208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2086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D9BB" w14:textId="77777777" w:rsidR="007832D0" w:rsidRDefault="007832D0">
      <w:r>
        <w:separator/>
      </w:r>
    </w:p>
  </w:endnote>
  <w:endnote w:type="continuationSeparator" w:id="0">
    <w:p w14:paraId="133C1C94" w14:textId="77777777" w:rsidR="007832D0" w:rsidRDefault="0078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257D" w14:textId="77777777" w:rsidR="00862086" w:rsidRDefault="0086208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EF9F384" w14:textId="77777777" w:rsidR="00862086" w:rsidRDefault="007832D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A582" w14:textId="77777777" w:rsidR="00862086" w:rsidRDefault="0086208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E8E47BF" w14:textId="77777777" w:rsidR="00862086" w:rsidRDefault="007832D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E30F" w14:textId="77777777" w:rsidR="007832D0" w:rsidRDefault="007832D0">
      <w:r>
        <w:separator/>
      </w:r>
    </w:p>
  </w:footnote>
  <w:footnote w:type="continuationSeparator" w:id="0">
    <w:p w14:paraId="19F8E37E" w14:textId="77777777" w:rsidR="007832D0" w:rsidRDefault="0078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5178" w14:textId="77777777" w:rsidR="00862086" w:rsidRDefault="0086208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0245132" w14:textId="77777777" w:rsidR="00862086" w:rsidRDefault="0086208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F383" w14:textId="77777777" w:rsidR="00862086" w:rsidRPr="00B83145" w:rsidRDefault="00862086" w:rsidP="00B831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086"/>
    <w:rsid w:val="006C7E43"/>
    <w:rsid w:val="007832D0"/>
    <w:rsid w:val="00862086"/>
    <w:rsid w:val="00B83145"/>
    <w:rsid w:val="00E1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0E40C"/>
  <w15:docId w15:val="{17A1EDB9-347E-452B-A031-1B496C14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831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3145"/>
  </w:style>
  <w:style w:type="paragraph" w:styleId="a5">
    <w:name w:val="footer"/>
    <w:basedOn w:val="a"/>
    <w:link w:val="a6"/>
    <w:uiPriority w:val="99"/>
    <w:unhideWhenUsed/>
    <w:rsid w:val="00B83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6&amp;date=11.03.2026" TargetMode="External"/><Relationship Id="rId18" Type="http://schemas.openxmlformats.org/officeDocument/2006/relationships/hyperlink" Target="https://login.consultant.ru/link/?req=doc&amp;base=LAW&amp;n=523306&amp;date=11.03.2026" TargetMode="External"/><Relationship Id="rId26" Type="http://schemas.openxmlformats.org/officeDocument/2006/relationships/hyperlink" Target="https://login.consultant.ru/link/?req=doc&amp;base=LAW&amp;n=523305&amp;date=11.03.2026" TargetMode="External"/><Relationship Id="rId21" Type="http://schemas.openxmlformats.org/officeDocument/2006/relationships/hyperlink" Target="https://login.consultant.ru/link/?req=doc&amp;base=LAW&amp;n=523305&amp;date=11.03.2026" TargetMode="External"/><Relationship Id="rId34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515484&amp;date=11.03.2026&amp;dst=267&amp;field=134" TargetMode="External"/><Relationship Id="rId12" Type="http://schemas.openxmlformats.org/officeDocument/2006/relationships/hyperlink" Target="https://login.consultant.ru/link/?req=doc&amp;base=LAW&amp;n=515484&amp;date=11.03.2026&amp;dst=2277&amp;field=134" TargetMode="External"/><Relationship Id="rId17" Type="http://schemas.openxmlformats.org/officeDocument/2006/relationships/hyperlink" Target="https://login.consultant.ru/link/?req=doc&amp;base=LAW&amp;n=515484&amp;date=11.03.2026&amp;dst=101669&amp;field=134" TargetMode="External"/><Relationship Id="rId25" Type="http://schemas.openxmlformats.org/officeDocument/2006/relationships/hyperlink" Target="https://login.consultant.ru/link/?req=doc&amp;base=LAW&amp;n=523306&amp;date=11.03.2026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484&amp;date=11.03.2026&amp;dst=3155&amp;field=134" TargetMode="External"/><Relationship Id="rId20" Type="http://schemas.openxmlformats.org/officeDocument/2006/relationships/hyperlink" Target="https://login.consultant.ru/link/?req=doc&amp;base=LAW&amp;n=523305&amp;date=11.03.2026" TargetMode="External"/><Relationship Id="rId29" Type="http://schemas.openxmlformats.org/officeDocument/2006/relationships/hyperlink" Target="https://login.consultant.ru/link/?req=doc&amp;base=LAW&amp;n=515484&amp;date=11.03.2026&amp;dst=305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&amp;date=11.03.2026" TargetMode="External"/><Relationship Id="rId11" Type="http://schemas.openxmlformats.org/officeDocument/2006/relationships/hyperlink" Target="https://login.consultant.ru/link/?req=doc&amp;base=LAW&amp;n=515484&amp;date=11.03.2026&amp;dst=1713&amp;field=134" TargetMode="External"/><Relationship Id="rId24" Type="http://schemas.openxmlformats.org/officeDocument/2006/relationships/hyperlink" Target="https://login.consultant.ru/link/?req=doc&amp;base=LAW&amp;n=515484&amp;date=11.03.2026&amp;dst=1850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5484&amp;date=11.03.2026&amp;dst=3154&amp;field=134" TargetMode="External"/><Relationship Id="rId23" Type="http://schemas.openxmlformats.org/officeDocument/2006/relationships/hyperlink" Target="https://login.consultant.ru/link/?req=doc&amp;base=LAW&amp;n=515484&amp;date=11.03.2026&amp;dst=2214&amp;field=134" TargetMode="External"/><Relationship Id="rId28" Type="http://schemas.openxmlformats.org/officeDocument/2006/relationships/hyperlink" Target="https://login.consultant.ru/link/?req=doc&amp;base=LAW&amp;n=515484&amp;date=11.03.2026&amp;dst=3050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484&amp;date=11.03.2026&amp;dst=281&amp;field=134" TargetMode="External"/><Relationship Id="rId19" Type="http://schemas.openxmlformats.org/officeDocument/2006/relationships/hyperlink" Target="https://login.consultant.ru/link/?req=doc&amp;base=LAW&amp;n=523306&amp;date=11.03.2026" TargetMode="External"/><Relationship Id="rId31" Type="http://schemas.openxmlformats.org/officeDocument/2006/relationships/hyperlink" Target="https://login.consultant.ru/link/?req=doc&amp;base=LAW&amp;n=515484&amp;date=11.03.2026&amp;dst=309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5484&amp;date=11.03.2026&amp;dst=279&amp;field=134" TargetMode="External"/><Relationship Id="rId14" Type="http://schemas.openxmlformats.org/officeDocument/2006/relationships/hyperlink" Target="https://login.consultant.ru/link/?req=doc&amp;base=LAW&amp;n=523305&amp;date=11.03.2026" TargetMode="External"/><Relationship Id="rId22" Type="http://schemas.openxmlformats.org/officeDocument/2006/relationships/hyperlink" Target="https://login.consultant.ru/link/?req=doc&amp;base=LAW&amp;n=515484&amp;date=11.03.2026&amp;dst=2214&amp;field=134" TargetMode="External"/><Relationship Id="rId27" Type="http://schemas.openxmlformats.org/officeDocument/2006/relationships/hyperlink" Target="https://login.consultant.ru/link/?req=doc&amp;base=LAW&amp;n=515484&amp;date=11.03.2026&amp;dst=3050&amp;field=134" TargetMode="External"/><Relationship Id="rId30" Type="http://schemas.openxmlformats.org/officeDocument/2006/relationships/hyperlink" Target="https://login.consultant.ru/link/?req=doc&amp;base=LAW&amp;n=515484&amp;date=11.03.2026&amp;dst=3052&amp;field=134" TargetMode="External"/><Relationship Id="rId35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515484&amp;date=11.03.2026&amp;dst=267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1937</Words>
  <Characters>11045</Characters>
  <Application>Microsoft Office Word</Application>
  <DocSecurity>0</DocSecurity>
  <Lines>92</Lines>
  <Paragraphs>25</Paragraphs>
  <ScaleCrop>false</ScaleCrop>
  <Company>КонсультантПлюс Версия 4025.00.50</Company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28.12.2025 N 510-ФЗ
"О внесении изменений в Трудовой кодекс Российской Федерации"</dc:title>
  <cp:lastModifiedBy>sveta</cp:lastModifiedBy>
  <cp:revision>5</cp:revision>
  <dcterms:created xsi:type="dcterms:W3CDTF">2026-03-11T08:36:00Z</dcterms:created>
  <dcterms:modified xsi:type="dcterms:W3CDTF">2026-03-11T08:39:00Z</dcterms:modified>
</cp:coreProperties>
</file>